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30A2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 Light" w:hAnsiTheme="majorBidi" w:cstheme="majorBidi"/>
          <w:color w:val="000000" w:themeColor="text1"/>
          <w:sz w:val="28"/>
          <w:rtl/>
        </w:rPr>
      </w:pPr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استلام الكشوفات المالية من المنشآت واستـلام ملفات الشمول الأولي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للمنشأت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من (مذكرات ومحاضر الضبط والتفتيش) وأخذ الموافقات اللازمة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لإعتماد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الكشوفات المتأخرة.</w:t>
      </w:r>
    </w:p>
    <w:p w14:paraId="43D7ADFD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 Light" w:hAnsiTheme="majorBidi" w:cstheme="majorBidi"/>
          <w:color w:val="000000" w:themeColor="text1"/>
          <w:sz w:val="28"/>
        </w:rPr>
      </w:pPr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القيام بإجراءات تسجيل وتحديث بيانات المنشآت بأحكام القانون، وإصـدار رقم تأمين للمنشأة.</w:t>
      </w:r>
    </w:p>
    <w:p w14:paraId="443A958E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 Light" w:hAnsiTheme="majorBidi" w:cstheme="majorBidi"/>
          <w:color w:val="000000" w:themeColor="text1"/>
          <w:sz w:val="28"/>
          <w:rtl/>
        </w:rPr>
      </w:pPr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إدخال و/أو تعديل و/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أوإلغاء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البيانات الخاصة بالمؤمن عليهم (السريـان، الإيقـاف، رواتب كانون الثاني) و/ أو البيانات الخاصة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بالمنشأت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.</w:t>
      </w:r>
    </w:p>
    <w:p w14:paraId="16884FD7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 Light" w:hAnsiTheme="majorBidi" w:cstheme="majorBidi"/>
          <w:color w:val="000000" w:themeColor="text1"/>
          <w:sz w:val="28"/>
        </w:rPr>
      </w:pPr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متابعة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إعتماد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وترحيل بريد الخدمات الإلكترونية الخاص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بالإشتراكات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.</w:t>
      </w:r>
    </w:p>
    <w:p w14:paraId="066BAA20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سحب الملفات الشخصية للمؤمن عليهم لمعالجة فترات عملهم</w:t>
      </w:r>
      <w:r w:rsidRPr="00734544">
        <w:rPr>
          <w:rFonts w:asciiTheme="majorBidi" w:eastAsia="Calibri" w:hAnsiTheme="majorBidi" w:cstheme="majorBidi"/>
          <w:color w:val="000000" w:themeColor="text1"/>
          <w:sz w:val="22"/>
          <w:szCs w:val="22"/>
          <w:rtl/>
        </w:rPr>
        <w:t>.</w:t>
      </w:r>
    </w:p>
    <w:p w14:paraId="6B6A37E2" w14:textId="77777777" w:rsidR="0041458E" w:rsidRPr="00734544" w:rsidRDefault="0041458E" w:rsidP="0041458E">
      <w:pPr>
        <w:pStyle w:val="ListParagraph"/>
        <w:numPr>
          <w:ilvl w:val="0"/>
          <w:numId w:val="1"/>
        </w:numPr>
        <w:spacing w:line="276" w:lineRule="auto"/>
        <w:ind w:right="142"/>
        <w:jc w:val="both"/>
        <w:rPr>
          <w:rFonts w:asciiTheme="majorBidi" w:eastAsia="Calibri Light" w:hAnsiTheme="majorBidi" w:cstheme="majorBidi"/>
          <w:color w:val="000000" w:themeColor="text1"/>
          <w:sz w:val="28"/>
        </w:rPr>
      </w:pP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إستقبال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ضباط </w:t>
      </w:r>
      <w:proofErr w:type="spellStart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>الإرتباط</w:t>
      </w:r>
      <w:proofErr w:type="spellEnd"/>
      <w:r w:rsidRPr="00734544">
        <w:rPr>
          <w:rFonts w:asciiTheme="majorBidi" w:eastAsia="Calibri Light" w:hAnsiTheme="majorBidi" w:cstheme="majorBidi"/>
          <w:color w:val="000000" w:themeColor="text1"/>
          <w:sz w:val="28"/>
          <w:rtl/>
        </w:rPr>
        <w:t xml:space="preserve"> والمراجعين.</w:t>
      </w:r>
    </w:p>
    <w:p w14:paraId="3F52A60A" w14:textId="77777777" w:rsidR="009B72DF" w:rsidRDefault="00A052F1"/>
    <w:sectPr w:rsidR="009B72DF" w:rsidSect="00EF6EEE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1F97" w14:textId="77777777" w:rsidR="00A052F1" w:rsidRDefault="00A052F1" w:rsidP="0041458E">
      <w:pPr>
        <w:spacing w:after="0" w:line="240" w:lineRule="auto"/>
      </w:pPr>
      <w:r>
        <w:separator/>
      </w:r>
    </w:p>
  </w:endnote>
  <w:endnote w:type="continuationSeparator" w:id="0">
    <w:p w14:paraId="13B8084D" w14:textId="77777777" w:rsidR="00A052F1" w:rsidRDefault="00A052F1" w:rsidP="0041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DEE1" w14:textId="77777777" w:rsidR="00A052F1" w:rsidRDefault="00A052F1" w:rsidP="0041458E">
      <w:pPr>
        <w:spacing w:after="0" w:line="240" w:lineRule="auto"/>
      </w:pPr>
      <w:r>
        <w:separator/>
      </w:r>
    </w:p>
  </w:footnote>
  <w:footnote w:type="continuationSeparator" w:id="0">
    <w:p w14:paraId="274AC478" w14:textId="77777777" w:rsidR="00A052F1" w:rsidRDefault="00A052F1" w:rsidP="0041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A14A" w14:textId="7C183D94" w:rsidR="0041458E" w:rsidRDefault="0041458E">
    <w:pPr>
      <w:pStyle w:val="Header"/>
      <w:rPr>
        <w:rFonts w:hint="cs"/>
        <w:lang w:bidi="ar-JO"/>
      </w:rPr>
    </w:pPr>
    <w:r>
      <w:rPr>
        <w:rFonts w:hint="cs"/>
        <w:rtl/>
        <w:lang w:bidi="ar-JO"/>
      </w:rPr>
      <w:t xml:space="preserve">ضابط حساب </w:t>
    </w:r>
    <w:proofErr w:type="spellStart"/>
    <w:r>
      <w:rPr>
        <w:rFonts w:hint="cs"/>
        <w:rtl/>
        <w:lang w:bidi="ar-JO"/>
      </w:rPr>
      <w:t>تاميني</w:t>
    </w:r>
    <w:proofErr w:type="spellEnd"/>
    <w:r>
      <w:rPr>
        <w:rFonts w:hint="cs"/>
        <w:rtl/>
        <w:lang w:bidi="ar-JO"/>
      </w:rPr>
      <w:t xml:space="preserve"> دبلوم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A26"/>
    <w:multiLevelType w:val="hybridMultilevel"/>
    <w:tmpl w:val="28A6BB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E"/>
    <w:rsid w:val="000646DA"/>
    <w:rsid w:val="0041458E"/>
    <w:rsid w:val="00A052F1"/>
    <w:rsid w:val="00DA31E8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B776"/>
  <w15:chartTrackingRefBased/>
  <w15:docId w15:val="{22539600-9BEE-46C6-89F3-6B530D9A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58E"/>
    <w:pPr>
      <w:spacing w:after="0" w:line="240" w:lineRule="auto"/>
      <w:ind w:left="720"/>
    </w:pPr>
    <w:rPr>
      <w:rFonts w:ascii="Arial" w:eastAsia="Times New Roman" w:hAnsi="Arial" w:cs="Arial"/>
      <w:color w:val="000000"/>
      <w:sz w:val="24"/>
      <w:szCs w:val="24"/>
      <w:lang w:bidi="ar-JO"/>
    </w:rPr>
  </w:style>
  <w:style w:type="paragraph" w:styleId="Header">
    <w:name w:val="header"/>
    <w:basedOn w:val="Normal"/>
    <w:link w:val="HeaderChar"/>
    <w:uiPriority w:val="99"/>
    <w:unhideWhenUsed/>
    <w:rsid w:val="00414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8E"/>
  </w:style>
  <w:style w:type="paragraph" w:styleId="Footer">
    <w:name w:val="footer"/>
    <w:basedOn w:val="Normal"/>
    <w:link w:val="FooterChar"/>
    <w:uiPriority w:val="99"/>
    <w:unhideWhenUsed/>
    <w:rsid w:val="00414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Nsair</dc:creator>
  <cp:keywords/>
  <dc:description/>
  <cp:lastModifiedBy>Mohammed Nsair</cp:lastModifiedBy>
  <cp:revision>1</cp:revision>
  <dcterms:created xsi:type="dcterms:W3CDTF">2025-11-10T10:23:00Z</dcterms:created>
  <dcterms:modified xsi:type="dcterms:W3CDTF">2025-11-10T10:24:00Z</dcterms:modified>
</cp:coreProperties>
</file>